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610"/>
        <w:gridCol w:w="2610"/>
        <w:gridCol w:w="2610"/>
        <w:gridCol w:w="2610"/>
      </w:tblGrid>
      <w:tr w:rsidR="0069679C" w14:paraId="1F9C6371" w14:textId="77777777">
        <w:tc>
          <w:tcPr>
            <w:tcW w:w="2610" w:type="dxa"/>
          </w:tcPr>
          <w:p w14:paraId="7B1FC322" w14:textId="77777777" w:rsidR="0069679C" w:rsidRDefault="00F83FA5">
            <w:pPr>
              <w:pStyle w:val="Formal1"/>
            </w:pPr>
            <w:r>
              <w:rPr>
                <w:noProof/>
                <w:lang w:eastAsia="en-GB"/>
              </w:rPr>
              <w:drawing>
                <wp:inline distT="0" distB="0" distL="0" distR="0" wp14:anchorId="2FC95C83" wp14:editId="5AEEE9E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3CED8E08" w14:textId="639C13BC" w:rsidR="0069679C" w:rsidRPr="008C1A2E" w:rsidRDefault="008C1A2E">
            <w:pPr>
              <w:pStyle w:val="Formal1"/>
              <w:spacing w:before="0" w:after="0"/>
              <w:rPr>
                <w:b/>
                <w:sz w:val="96"/>
                <w:szCs w:val="96"/>
              </w:rPr>
            </w:pPr>
            <w:bookmarkStart w:id="0" w:name="AgendaTitle"/>
            <w:bookmarkEnd w:id="0"/>
            <w:r w:rsidRPr="008C1A2E">
              <w:rPr>
                <w:b/>
                <w:sz w:val="96"/>
                <w:szCs w:val="96"/>
              </w:rPr>
              <w:t>PPG Meeting</w:t>
            </w:r>
          </w:p>
          <w:p w14:paraId="006EADFD" w14:textId="46C2A292" w:rsidR="0069679C" w:rsidRPr="00346333" w:rsidRDefault="00346333">
            <w:pPr>
              <w:pStyle w:val="Formal1"/>
              <w:spacing w:before="0" w:after="0"/>
              <w:rPr>
                <w:b/>
                <w:sz w:val="48"/>
                <w:szCs w:val="48"/>
              </w:rPr>
            </w:pPr>
            <w:r w:rsidRPr="00346333">
              <w:rPr>
                <w:b/>
                <w:sz w:val="48"/>
                <w:szCs w:val="48"/>
              </w:rPr>
              <w:t>31.01.2022</w:t>
            </w:r>
          </w:p>
          <w:p w14:paraId="311577A9" w14:textId="77777777" w:rsidR="0069679C" w:rsidRDefault="0069679C">
            <w:pPr>
              <w:pStyle w:val="Formal1"/>
              <w:spacing w:before="0" w:after="0"/>
              <w:rPr>
                <w:b/>
                <w:sz w:val="28"/>
              </w:rPr>
            </w:pPr>
          </w:p>
        </w:tc>
      </w:tr>
      <w:tr w:rsidR="0069679C" w14:paraId="01797322" w14:textId="77777777">
        <w:tc>
          <w:tcPr>
            <w:tcW w:w="10440" w:type="dxa"/>
            <w:gridSpan w:val="4"/>
            <w:tcBorders>
              <w:bottom w:val="single" w:sz="18" w:space="0" w:color="auto"/>
            </w:tcBorders>
          </w:tcPr>
          <w:p w14:paraId="4D9FAB3F" w14:textId="77777777" w:rsidR="0069679C" w:rsidRDefault="0069679C">
            <w:pPr>
              <w:pStyle w:val="Formal1"/>
              <w:rPr>
                <w:sz w:val="8"/>
              </w:rPr>
            </w:pPr>
          </w:p>
        </w:tc>
      </w:tr>
      <w:tr w:rsidR="0069679C" w14:paraId="5AAF98CB" w14:textId="77777777">
        <w:tc>
          <w:tcPr>
            <w:tcW w:w="2610" w:type="dxa"/>
          </w:tcPr>
          <w:p w14:paraId="2B42960D" w14:textId="77777777" w:rsidR="0069679C" w:rsidRDefault="0069679C">
            <w:pPr>
              <w:pStyle w:val="Formal2"/>
            </w:pPr>
            <w:bookmarkStart w:id="1" w:name="Names" w:colFirst="0" w:colLast="4"/>
            <w:r>
              <w:t xml:space="preserve">Meeting called by: </w:t>
            </w:r>
          </w:p>
          <w:p w14:paraId="34833B21" w14:textId="77777777" w:rsidR="0069679C" w:rsidRDefault="00EB576F">
            <w:pPr>
              <w:pStyle w:val="Formal2"/>
            </w:pPr>
            <w:r>
              <w:t>Dr I Malik</w:t>
            </w:r>
          </w:p>
          <w:p w14:paraId="29802E21" w14:textId="77777777" w:rsidR="00EB576F" w:rsidRDefault="00EB576F">
            <w:pPr>
              <w:pStyle w:val="Formal2"/>
            </w:pPr>
          </w:p>
        </w:tc>
        <w:tc>
          <w:tcPr>
            <w:tcW w:w="2610" w:type="dxa"/>
          </w:tcPr>
          <w:p w14:paraId="35766E9C" w14:textId="77777777" w:rsidR="0069679C" w:rsidRDefault="0069679C">
            <w:pPr>
              <w:pStyle w:val="Formal1"/>
            </w:pPr>
          </w:p>
        </w:tc>
        <w:tc>
          <w:tcPr>
            <w:tcW w:w="2610" w:type="dxa"/>
          </w:tcPr>
          <w:p w14:paraId="3665B554" w14:textId="77777777" w:rsidR="00346333" w:rsidRDefault="00F83FA5">
            <w:pPr>
              <w:pStyle w:val="Formal2"/>
            </w:pPr>
            <w:r>
              <w:t>Note taker:</w:t>
            </w:r>
          </w:p>
          <w:p w14:paraId="1B7E24DD" w14:textId="76EA2F2E" w:rsidR="0069679C" w:rsidRDefault="00346333">
            <w:pPr>
              <w:pStyle w:val="Formal2"/>
            </w:pPr>
            <w:r>
              <w:t>Ann-Marie Rose</w:t>
            </w:r>
          </w:p>
        </w:tc>
        <w:tc>
          <w:tcPr>
            <w:tcW w:w="2610" w:type="dxa"/>
          </w:tcPr>
          <w:p w14:paraId="5158E755" w14:textId="77777777" w:rsidR="0069679C" w:rsidRDefault="0069679C">
            <w:pPr>
              <w:pStyle w:val="Formal1"/>
            </w:pPr>
          </w:p>
        </w:tc>
      </w:tr>
      <w:tr w:rsidR="0069679C" w14:paraId="3332AB89" w14:textId="77777777">
        <w:tc>
          <w:tcPr>
            <w:tcW w:w="2610" w:type="dxa"/>
          </w:tcPr>
          <w:p w14:paraId="1D8599B0" w14:textId="77777777" w:rsidR="0069679C" w:rsidRDefault="0069679C">
            <w:pPr>
              <w:pStyle w:val="Formal2"/>
            </w:pPr>
          </w:p>
        </w:tc>
        <w:tc>
          <w:tcPr>
            <w:tcW w:w="2610" w:type="dxa"/>
          </w:tcPr>
          <w:p w14:paraId="2965A4AB" w14:textId="77777777" w:rsidR="0069679C" w:rsidRDefault="0069679C">
            <w:pPr>
              <w:pStyle w:val="Formal1"/>
            </w:pPr>
          </w:p>
        </w:tc>
        <w:tc>
          <w:tcPr>
            <w:tcW w:w="2610" w:type="dxa"/>
          </w:tcPr>
          <w:p w14:paraId="3B6B02A6" w14:textId="77777777" w:rsidR="0069679C" w:rsidRDefault="0069679C">
            <w:pPr>
              <w:pStyle w:val="Formal2"/>
            </w:pPr>
          </w:p>
        </w:tc>
        <w:tc>
          <w:tcPr>
            <w:tcW w:w="2610" w:type="dxa"/>
          </w:tcPr>
          <w:p w14:paraId="13515B92" w14:textId="77777777" w:rsidR="0069679C" w:rsidRDefault="0069679C">
            <w:pPr>
              <w:pStyle w:val="Formal1"/>
            </w:pPr>
          </w:p>
        </w:tc>
      </w:tr>
      <w:bookmarkEnd w:id="1"/>
      <w:tr w:rsidR="0069679C" w14:paraId="1639A5D1" w14:textId="77777777">
        <w:tc>
          <w:tcPr>
            <w:tcW w:w="10440" w:type="dxa"/>
            <w:gridSpan w:val="4"/>
          </w:tcPr>
          <w:p w14:paraId="39EB62CA" w14:textId="77777777" w:rsidR="0069679C" w:rsidRDefault="0069679C">
            <w:pPr>
              <w:pStyle w:val="Formal1"/>
            </w:pPr>
          </w:p>
        </w:tc>
      </w:tr>
      <w:tr w:rsidR="0069679C" w14:paraId="427A9B60" w14:textId="77777777">
        <w:tc>
          <w:tcPr>
            <w:tcW w:w="2610" w:type="dxa"/>
          </w:tcPr>
          <w:p w14:paraId="3C9B12E0" w14:textId="77777777" w:rsidR="0069679C" w:rsidRDefault="0069679C">
            <w:pPr>
              <w:pStyle w:val="Formal2"/>
            </w:pPr>
            <w:bookmarkStart w:id="2" w:name="Attendees" w:colFirst="0" w:colLast="2"/>
            <w:r>
              <w:t>Attendees:</w:t>
            </w:r>
          </w:p>
          <w:p w14:paraId="242FEDF3" w14:textId="77777777" w:rsidR="0069679C" w:rsidRDefault="0069679C">
            <w:pPr>
              <w:pStyle w:val="Formal2"/>
            </w:pPr>
          </w:p>
          <w:p w14:paraId="5DC83D32" w14:textId="77777777" w:rsidR="0069679C" w:rsidRDefault="0069679C">
            <w:pPr>
              <w:pStyle w:val="Formal2"/>
            </w:pPr>
          </w:p>
        </w:tc>
        <w:tc>
          <w:tcPr>
            <w:tcW w:w="7830" w:type="dxa"/>
            <w:gridSpan w:val="3"/>
          </w:tcPr>
          <w:p w14:paraId="65E090A9" w14:textId="77777777" w:rsidR="0069679C" w:rsidRDefault="00EB576F">
            <w:pPr>
              <w:pStyle w:val="Formal1"/>
            </w:pPr>
            <w:r>
              <w:t>Ann-Marie Rose</w:t>
            </w:r>
          </w:p>
          <w:p w14:paraId="731A9A01" w14:textId="02540361" w:rsidR="00EB576F" w:rsidRDefault="00EB576F">
            <w:pPr>
              <w:pStyle w:val="Formal1"/>
            </w:pPr>
            <w:r>
              <w:t xml:space="preserve">Wendy </w:t>
            </w:r>
            <w:proofErr w:type="gramStart"/>
            <w:r>
              <w:t>Taylor</w:t>
            </w:r>
            <w:proofErr w:type="gramEnd"/>
            <w:r>
              <w:t xml:space="preserve"> </w:t>
            </w:r>
            <w:r w:rsidR="00346333">
              <w:t xml:space="preserve">patient </w:t>
            </w:r>
            <w:r>
              <w:t>Chair</w:t>
            </w:r>
          </w:p>
          <w:p w14:paraId="5E9306CE" w14:textId="6F38A32E" w:rsidR="00EB576F" w:rsidRDefault="00EB576F">
            <w:pPr>
              <w:pStyle w:val="Formal1"/>
            </w:pPr>
            <w:r>
              <w:t>Shameem Ali Secretary</w:t>
            </w:r>
          </w:p>
          <w:p w14:paraId="6AD90954" w14:textId="7BD2C1D0" w:rsidR="00346333" w:rsidRDefault="00346333">
            <w:pPr>
              <w:pStyle w:val="Formal1"/>
            </w:pPr>
            <w:r>
              <w:t>Dr I Malik</w:t>
            </w:r>
          </w:p>
          <w:p w14:paraId="5F623C7A" w14:textId="13B72275" w:rsidR="00346333" w:rsidRDefault="00346333">
            <w:pPr>
              <w:pStyle w:val="Formal1"/>
            </w:pPr>
            <w:r>
              <w:t>S Kauser patient</w:t>
            </w:r>
          </w:p>
          <w:p w14:paraId="49790326" w14:textId="77777777" w:rsidR="0069679C" w:rsidRDefault="0069679C">
            <w:pPr>
              <w:pStyle w:val="Formal1"/>
            </w:pPr>
          </w:p>
        </w:tc>
      </w:tr>
      <w:bookmarkEnd w:id="2"/>
      <w:tr w:rsidR="0069679C" w14:paraId="5B9EF207" w14:textId="77777777">
        <w:tc>
          <w:tcPr>
            <w:tcW w:w="10440" w:type="dxa"/>
            <w:gridSpan w:val="4"/>
          </w:tcPr>
          <w:p w14:paraId="74A79228" w14:textId="77777777" w:rsidR="0069679C" w:rsidRDefault="0069679C">
            <w:pPr>
              <w:pStyle w:val="Formal1"/>
              <w:rPr>
                <w:sz w:val="16"/>
              </w:rPr>
            </w:pPr>
          </w:p>
        </w:tc>
      </w:tr>
      <w:tr w:rsidR="0069679C" w14:paraId="5A11DF9C" w14:textId="77777777">
        <w:tc>
          <w:tcPr>
            <w:tcW w:w="10440" w:type="dxa"/>
            <w:gridSpan w:val="4"/>
            <w:tcBorders>
              <w:top w:val="single" w:sz="6" w:space="0" w:color="auto"/>
              <w:left w:val="single" w:sz="6" w:space="0" w:color="auto"/>
              <w:right w:val="single" w:sz="6" w:space="0" w:color="auto"/>
            </w:tcBorders>
          </w:tcPr>
          <w:p w14:paraId="7BB7ED27" w14:textId="77777777" w:rsidR="0069679C" w:rsidRDefault="0069679C">
            <w:pPr>
              <w:pStyle w:val="Formal1"/>
              <w:spacing w:before="120" w:after="120"/>
              <w:jc w:val="center"/>
              <w:rPr>
                <w:b/>
                <w:sz w:val="32"/>
              </w:rPr>
            </w:pPr>
            <w:r>
              <w:rPr>
                <w:b/>
                <w:sz w:val="32"/>
              </w:rPr>
              <w:t>----- Agenda Topics -----</w:t>
            </w:r>
          </w:p>
        </w:tc>
      </w:tr>
      <w:tr w:rsidR="0069679C" w14:paraId="6BE5984C" w14:textId="77777777">
        <w:tc>
          <w:tcPr>
            <w:tcW w:w="10440" w:type="dxa"/>
            <w:gridSpan w:val="4"/>
            <w:tcBorders>
              <w:left w:val="single" w:sz="6" w:space="0" w:color="auto"/>
              <w:right w:val="single" w:sz="6" w:space="0" w:color="auto"/>
            </w:tcBorders>
          </w:tcPr>
          <w:p w14:paraId="26D4EB1F" w14:textId="6C124853" w:rsidR="00EB576F" w:rsidRDefault="00346333">
            <w:pPr>
              <w:pStyle w:val="Formal1"/>
            </w:pPr>
            <w:r>
              <w:t>ZOOM Meeting to patients</w:t>
            </w:r>
          </w:p>
          <w:p w14:paraId="146D78D1" w14:textId="6703FF26" w:rsidR="00346333" w:rsidRDefault="00346333">
            <w:pPr>
              <w:pStyle w:val="Formal1"/>
            </w:pPr>
            <w:r>
              <w:t>We have had apologies from other PPG Members that are unable to attend as they are not familiar with zoom, they are looking forward to when we can resume face to face meetings again</w:t>
            </w:r>
          </w:p>
          <w:p w14:paraId="110A431A" w14:textId="77777777" w:rsidR="00346333" w:rsidRDefault="00346333">
            <w:pPr>
              <w:pStyle w:val="Formal1"/>
            </w:pPr>
          </w:p>
          <w:p w14:paraId="23B35A3B" w14:textId="2E0E52EA" w:rsidR="00346333" w:rsidRDefault="00346333">
            <w:pPr>
              <w:pStyle w:val="Formal1"/>
              <w:rPr>
                <w:b/>
                <w:bCs/>
              </w:rPr>
            </w:pPr>
            <w:r w:rsidRPr="00346333">
              <w:rPr>
                <w:b/>
                <w:bCs/>
              </w:rPr>
              <w:t>COVID 19</w:t>
            </w:r>
          </w:p>
          <w:p w14:paraId="768FB179" w14:textId="1534366B" w:rsidR="00346333" w:rsidRDefault="00346333">
            <w:pPr>
              <w:pStyle w:val="Formal1"/>
            </w:pPr>
            <w:r w:rsidRPr="00346333">
              <w:t>Restrictions are being lifted by the government and hopefully we can all start to get back to normal everyday life. It’s been a tough 2 years where the Practice has continued to be always open, and the team has worked hard to accommodate patients within a safe environment. The Practice has kept staff safe in the working environment and everyone has worked very hard.</w:t>
            </w:r>
            <w:r>
              <w:t xml:space="preserve"> Dr Malik thanked all staff for their hard work and patients for their understanding of difficult working.</w:t>
            </w:r>
          </w:p>
          <w:p w14:paraId="0F1869EF" w14:textId="2010B5D5" w:rsidR="00346333" w:rsidRDefault="00346333">
            <w:pPr>
              <w:pStyle w:val="Formal1"/>
            </w:pPr>
            <w:r>
              <w:t xml:space="preserve">Wendy the PPG Chair asked if she could thank all the staff for being so helpful and friendly throughout hard </w:t>
            </w:r>
            <w:proofErr w:type="gramStart"/>
            <w:r>
              <w:t>times</w:t>
            </w:r>
            <w:proofErr w:type="gramEnd"/>
            <w:r>
              <w:t xml:space="preserve"> she said the service delivered had been fantastic and was amazed that we continued with </w:t>
            </w:r>
            <w:proofErr w:type="spellStart"/>
            <w:r>
              <w:t>nirmal</w:t>
            </w:r>
            <w:proofErr w:type="spellEnd"/>
            <w:r>
              <w:t xml:space="preserve"> service throughout. She had heard of horror stories regarding other Practices. </w:t>
            </w:r>
          </w:p>
          <w:p w14:paraId="3C1C6A92" w14:textId="293133BD" w:rsidR="00346333" w:rsidRDefault="00346333">
            <w:pPr>
              <w:pStyle w:val="Formal1"/>
            </w:pPr>
          </w:p>
          <w:p w14:paraId="5F9AA530" w14:textId="77777777" w:rsidR="00346333" w:rsidRPr="00346333" w:rsidRDefault="00346333">
            <w:pPr>
              <w:pStyle w:val="Formal1"/>
            </w:pPr>
          </w:p>
          <w:p w14:paraId="414AD776" w14:textId="2127E7A0" w:rsidR="00346333" w:rsidRPr="00346333" w:rsidRDefault="00346333">
            <w:pPr>
              <w:pStyle w:val="Formal1"/>
              <w:rPr>
                <w:b/>
                <w:bCs/>
              </w:rPr>
            </w:pPr>
            <w:r>
              <w:rPr>
                <w:b/>
                <w:bCs/>
              </w:rPr>
              <w:t>Going Forward with Covid</w:t>
            </w:r>
          </w:p>
          <w:p w14:paraId="7C15A3F9" w14:textId="6489038D" w:rsidR="00346333" w:rsidRDefault="00346333">
            <w:pPr>
              <w:pStyle w:val="Formal1"/>
            </w:pPr>
            <w:r>
              <w:t xml:space="preserve">The Practice is still maintaining covid 19 distancing and standards as how the Practice is set up allows us to do so. Mask wearing will continue and PPE must be worn where appropriate. The Practice Manager has updated the risk assessment template for staff and patients who enter the building, and this is </w:t>
            </w:r>
            <w:r>
              <w:lastRenderedPageBreak/>
              <w:t>displayed in reception.</w:t>
            </w:r>
          </w:p>
          <w:p w14:paraId="531D81ED" w14:textId="77777777" w:rsidR="00346333" w:rsidRDefault="00346333">
            <w:pPr>
              <w:pStyle w:val="Formal1"/>
            </w:pPr>
          </w:p>
          <w:p w14:paraId="514CBE55" w14:textId="4B3DFA2C" w:rsidR="00EB576F" w:rsidRDefault="00EB576F">
            <w:pPr>
              <w:pStyle w:val="Formal1"/>
            </w:pPr>
            <w:r>
              <w:t>PCN5 Hub - Covid Vaccinations first and second doses</w:t>
            </w:r>
            <w:r w:rsidR="00346333">
              <w:t xml:space="preserve"> and boosters still being given at the Barkerend Hub Clinics run through the week and on a Saturday</w:t>
            </w:r>
          </w:p>
          <w:p w14:paraId="082E93F4" w14:textId="06E5DF4E" w:rsidR="00EB576F" w:rsidRDefault="00EB576F">
            <w:pPr>
              <w:pStyle w:val="Formal1"/>
            </w:pPr>
          </w:p>
          <w:p w14:paraId="3BB47067" w14:textId="1448FAAF" w:rsidR="00346333" w:rsidRDefault="00346333">
            <w:pPr>
              <w:pStyle w:val="Formal1"/>
            </w:pPr>
          </w:p>
          <w:p w14:paraId="4EC5C831" w14:textId="77777777" w:rsidR="00346333" w:rsidRDefault="00346333">
            <w:pPr>
              <w:pStyle w:val="Formal1"/>
            </w:pPr>
          </w:p>
          <w:p w14:paraId="7DEEBFA5" w14:textId="2CF3252C" w:rsidR="00EB576F" w:rsidRPr="00EB576F" w:rsidRDefault="00EB576F">
            <w:pPr>
              <w:pStyle w:val="Formal1"/>
              <w:rPr>
                <w:b/>
              </w:rPr>
            </w:pPr>
            <w:r w:rsidRPr="00EB576F">
              <w:rPr>
                <w:b/>
              </w:rPr>
              <w:t>Local Enhanced Services</w:t>
            </w:r>
            <w:r w:rsidR="00346333">
              <w:rPr>
                <w:b/>
              </w:rPr>
              <w:t xml:space="preserve"> offered to Patients</w:t>
            </w:r>
          </w:p>
          <w:p w14:paraId="4B3B0C22" w14:textId="3436F832" w:rsidR="0069679C" w:rsidRDefault="00EB576F">
            <w:pPr>
              <w:pStyle w:val="Formal1"/>
            </w:pPr>
            <w:r>
              <w:t xml:space="preserve">Long </w:t>
            </w:r>
            <w:proofErr w:type="gramStart"/>
            <w:r>
              <w:t>Covid</w:t>
            </w:r>
            <w:r w:rsidR="00346333">
              <w:t xml:space="preserve">  -</w:t>
            </w:r>
            <w:proofErr w:type="gramEnd"/>
            <w:r w:rsidR="00346333">
              <w:t xml:space="preserve"> Patients are being referred to Long Covid Clinics</w:t>
            </w:r>
          </w:p>
          <w:p w14:paraId="334D6379" w14:textId="4E3AE63E" w:rsidR="00EB576F" w:rsidRDefault="00EB576F">
            <w:pPr>
              <w:pStyle w:val="Formal1"/>
            </w:pPr>
            <w:r>
              <w:t>Weight Management</w:t>
            </w:r>
            <w:r w:rsidR="00346333">
              <w:t xml:space="preserve"> – Patients are being referred to Weight Management services for help to lose weight and get advice on healthy eating</w:t>
            </w:r>
          </w:p>
          <w:p w14:paraId="3B02BC54" w14:textId="72FFAC2B" w:rsidR="00346333" w:rsidRDefault="00346333">
            <w:pPr>
              <w:pStyle w:val="Formal1"/>
            </w:pPr>
          </w:p>
          <w:p w14:paraId="557CDCAA" w14:textId="54C02783" w:rsidR="00346333" w:rsidRPr="00346333" w:rsidRDefault="00346333">
            <w:pPr>
              <w:pStyle w:val="Formal1"/>
              <w:rPr>
                <w:b/>
                <w:bCs/>
              </w:rPr>
            </w:pPr>
            <w:r w:rsidRPr="00346333">
              <w:rPr>
                <w:b/>
                <w:bCs/>
              </w:rPr>
              <w:t>Social Prescriber PCN 5</w:t>
            </w:r>
          </w:p>
          <w:p w14:paraId="6AB8AEE5" w14:textId="6CCC8876" w:rsidR="00346333" w:rsidRDefault="00346333">
            <w:pPr>
              <w:pStyle w:val="Formal1"/>
            </w:pPr>
            <w:r>
              <w:t>The Practice has a lady Social Prescriber who works at the Practice on a Wednesday, she helps patients with social issues such as Isolation, loneliness, anxiety, befriending, welfare benefits and form filling. Our Social Prescriber has been contacting patients over the age of 65 to see if they need any help with any services or joining groups for social activities. She has also been working on our Learning Disability patients to see what help they can be given to improve their lives.</w:t>
            </w:r>
          </w:p>
          <w:p w14:paraId="3AEDDABF" w14:textId="77777777" w:rsidR="00EB576F" w:rsidRDefault="00EB576F">
            <w:pPr>
              <w:pStyle w:val="Formal1"/>
            </w:pPr>
          </w:p>
          <w:p w14:paraId="51ED974B" w14:textId="07BA44F3" w:rsidR="00EB576F" w:rsidRPr="00346333" w:rsidRDefault="00EB576F">
            <w:pPr>
              <w:pStyle w:val="Formal1"/>
              <w:rPr>
                <w:b/>
                <w:bCs/>
              </w:rPr>
            </w:pPr>
            <w:r w:rsidRPr="00346333">
              <w:rPr>
                <w:b/>
                <w:bCs/>
              </w:rPr>
              <w:t xml:space="preserve">NHS GP Survey </w:t>
            </w:r>
          </w:p>
          <w:p w14:paraId="0FF3CBC3" w14:textId="36100FF5" w:rsidR="00346333" w:rsidRDefault="00346333">
            <w:pPr>
              <w:pStyle w:val="Formal1"/>
            </w:pPr>
            <w:r>
              <w:t>The Practice has sent text messages out to all our patients who have mobiles to ask that if they receive an NHS survey, they complete it or bring it in to the Practice and our staff or Social Prescriber will help them complete it.</w:t>
            </w:r>
          </w:p>
          <w:p w14:paraId="683BE822" w14:textId="57C928FA" w:rsidR="00346333" w:rsidRDefault="00346333">
            <w:pPr>
              <w:pStyle w:val="Formal1"/>
            </w:pPr>
            <w:r>
              <w:t>Handouts are on reception asking patients to complete the survey if they get one through the post</w:t>
            </w:r>
          </w:p>
          <w:p w14:paraId="5B35E399" w14:textId="77777777" w:rsidR="00346333" w:rsidRDefault="00346333">
            <w:pPr>
              <w:pStyle w:val="Formal1"/>
            </w:pPr>
          </w:p>
          <w:p w14:paraId="46E14C6B" w14:textId="02DE0165" w:rsidR="00EB576F" w:rsidRPr="00346333" w:rsidRDefault="00346333">
            <w:pPr>
              <w:pStyle w:val="Formal1"/>
              <w:rPr>
                <w:b/>
                <w:bCs/>
              </w:rPr>
            </w:pPr>
            <w:r w:rsidRPr="00346333">
              <w:rPr>
                <w:b/>
                <w:bCs/>
              </w:rPr>
              <w:t>BP _ MONITORS</w:t>
            </w:r>
          </w:p>
          <w:p w14:paraId="19E826CE" w14:textId="46B022FC" w:rsidR="00346333" w:rsidRDefault="00346333">
            <w:pPr>
              <w:pStyle w:val="Formal1"/>
            </w:pPr>
            <w:r>
              <w:t>The Practice is taking part in a service where they can give out BP machines to patients to check their blood pressure. These machines have been delivered and the Practice is working on identifying patients who will qualify for a machine at home.</w:t>
            </w:r>
          </w:p>
          <w:p w14:paraId="6E3AFFED" w14:textId="112E1FA7" w:rsidR="00346333" w:rsidRDefault="00346333">
            <w:pPr>
              <w:pStyle w:val="Formal1"/>
            </w:pPr>
          </w:p>
          <w:p w14:paraId="31810397" w14:textId="0C8613E1" w:rsidR="00346333" w:rsidRPr="00346333" w:rsidRDefault="00346333">
            <w:pPr>
              <w:pStyle w:val="Formal1"/>
              <w:rPr>
                <w:b/>
                <w:bCs/>
              </w:rPr>
            </w:pPr>
            <w:r w:rsidRPr="00346333">
              <w:rPr>
                <w:b/>
                <w:bCs/>
              </w:rPr>
              <w:t>COMPLAINTS</w:t>
            </w:r>
          </w:p>
          <w:p w14:paraId="0EB54927" w14:textId="1035485E" w:rsidR="00346333" w:rsidRDefault="00346333">
            <w:pPr>
              <w:pStyle w:val="Formal1"/>
            </w:pPr>
            <w:r>
              <w:t>Our Complaints manager is Iswana Malik, and she will deal with any issues, comments, or complaints a patient may have. Iswana Is going on a training course in February 2022 to look at improving outcomes for the Practice and patients.</w:t>
            </w:r>
          </w:p>
          <w:p w14:paraId="442DC483" w14:textId="466D1D07" w:rsidR="00346333" w:rsidRDefault="00346333">
            <w:pPr>
              <w:pStyle w:val="Formal1"/>
            </w:pPr>
            <w:r>
              <w:t>The Practice review all complaints and significant events on a monthly and yearly basis so all the team can learn from them.</w:t>
            </w:r>
          </w:p>
          <w:p w14:paraId="06659DBF" w14:textId="03615798" w:rsidR="00346333" w:rsidRDefault="00346333">
            <w:pPr>
              <w:pStyle w:val="Formal1"/>
            </w:pPr>
          </w:p>
          <w:p w14:paraId="0C7A4F39" w14:textId="77777777" w:rsidR="00346333" w:rsidRDefault="00346333">
            <w:pPr>
              <w:pStyle w:val="Formal1"/>
            </w:pPr>
          </w:p>
          <w:p w14:paraId="07FD0825" w14:textId="77777777" w:rsidR="00346333" w:rsidRDefault="00346333">
            <w:pPr>
              <w:pStyle w:val="Formal1"/>
            </w:pPr>
          </w:p>
          <w:p w14:paraId="4C3D6F59" w14:textId="77777777" w:rsidR="00EB576F" w:rsidRDefault="00EB576F">
            <w:pPr>
              <w:pStyle w:val="Formal1"/>
            </w:pPr>
          </w:p>
        </w:tc>
      </w:tr>
      <w:tr w:rsidR="0069679C" w14:paraId="772857AC" w14:textId="77777777">
        <w:tc>
          <w:tcPr>
            <w:tcW w:w="5220" w:type="dxa"/>
            <w:gridSpan w:val="2"/>
            <w:tcBorders>
              <w:left w:val="single" w:sz="6" w:space="0" w:color="auto"/>
            </w:tcBorders>
          </w:tcPr>
          <w:p w14:paraId="62109C2F" w14:textId="77777777" w:rsidR="0069679C" w:rsidRDefault="0069679C">
            <w:pPr>
              <w:pStyle w:val="Formal1"/>
            </w:pPr>
          </w:p>
        </w:tc>
        <w:tc>
          <w:tcPr>
            <w:tcW w:w="2610" w:type="dxa"/>
          </w:tcPr>
          <w:p w14:paraId="3244AB97" w14:textId="77777777" w:rsidR="0069679C" w:rsidRDefault="0069679C">
            <w:pPr>
              <w:pStyle w:val="Formal1"/>
            </w:pPr>
          </w:p>
        </w:tc>
        <w:tc>
          <w:tcPr>
            <w:tcW w:w="2610" w:type="dxa"/>
            <w:tcBorders>
              <w:right w:val="single" w:sz="6" w:space="0" w:color="auto"/>
            </w:tcBorders>
          </w:tcPr>
          <w:p w14:paraId="0F7784A5" w14:textId="77777777" w:rsidR="0069679C" w:rsidRDefault="0069679C">
            <w:pPr>
              <w:pStyle w:val="Formal1"/>
            </w:pPr>
          </w:p>
        </w:tc>
      </w:tr>
      <w:tr w:rsidR="0069679C" w14:paraId="34B0863C" w14:textId="77777777">
        <w:tc>
          <w:tcPr>
            <w:tcW w:w="5220" w:type="dxa"/>
            <w:gridSpan w:val="2"/>
            <w:tcBorders>
              <w:left w:val="single" w:sz="6" w:space="0" w:color="auto"/>
            </w:tcBorders>
          </w:tcPr>
          <w:p w14:paraId="61B8685B" w14:textId="77777777" w:rsidR="0069679C" w:rsidRDefault="0069679C">
            <w:pPr>
              <w:pStyle w:val="Formal1"/>
            </w:pPr>
          </w:p>
        </w:tc>
        <w:tc>
          <w:tcPr>
            <w:tcW w:w="2610" w:type="dxa"/>
          </w:tcPr>
          <w:p w14:paraId="7A884319" w14:textId="77777777" w:rsidR="0069679C" w:rsidRDefault="0069679C">
            <w:pPr>
              <w:pStyle w:val="Formal1"/>
            </w:pPr>
          </w:p>
        </w:tc>
        <w:tc>
          <w:tcPr>
            <w:tcW w:w="2610" w:type="dxa"/>
            <w:tcBorders>
              <w:right w:val="single" w:sz="6" w:space="0" w:color="auto"/>
            </w:tcBorders>
          </w:tcPr>
          <w:p w14:paraId="58830054" w14:textId="77777777" w:rsidR="0069679C" w:rsidRDefault="0069679C">
            <w:pPr>
              <w:pStyle w:val="Formal1"/>
            </w:pPr>
          </w:p>
        </w:tc>
      </w:tr>
      <w:tr w:rsidR="0069679C" w14:paraId="71ED2D9B" w14:textId="77777777">
        <w:tc>
          <w:tcPr>
            <w:tcW w:w="5220" w:type="dxa"/>
            <w:gridSpan w:val="2"/>
            <w:tcBorders>
              <w:left w:val="single" w:sz="6" w:space="0" w:color="auto"/>
            </w:tcBorders>
          </w:tcPr>
          <w:p w14:paraId="731A7EF7" w14:textId="77777777" w:rsidR="0069679C" w:rsidRDefault="0069679C">
            <w:pPr>
              <w:pStyle w:val="Formal1"/>
            </w:pPr>
          </w:p>
        </w:tc>
        <w:tc>
          <w:tcPr>
            <w:tcW w:w="2610" w:type="dxa"/>
          </w:tcPr>
          <w:p w14:paraId="5A85BB65" w14:textId="77777777" w:rsidR="0069679C" w:rsidRDefault="0069679C">
            <w:pPr>
              <w:pStyle w:val="Formal1"/>
            </w:pPr>
          </w:p>
        </w:tc>
        <w:tc>
          <w:tcPr>
            <w:tcW w:w="2610" w:type="dxa"/>
            <w:tcBorders>
              <w:right w:val="single" w:sz="6" w:space="0" w:color="auto"/>
            </w:tcBorders>
          </w:tcPr>
          <w:p w14:paraId="577300A9" w14:textId="77777777" w:rsidR="0069679C" w:rsidRDefault="0069679C">
            <w:pPr>
              <w:pStyle w:val="Formal1"/>
            </w:pPr>
          </w:p>
        </w:tc>
      </w:tr>
      <w:tr w:rsidR="00286E7C" w14:paraId="0513FF92" w14:textId="77777777">
        <w:tc>
          <w:tcPr>
            <w:tcW w:w="5220" w:type="dxa"/>
            <w:gridSpan w:val="2"/>
            <w:tcBorders>
              <w:left w:val="single" w:sz="6" w:space="0" w:color="auto"/>
            </w:tcBorders>
          </w:tcPr>
          <w:p w14:paraId="32FB87D3" w14:textId="77777777" w:rsidR="00286E7C" w:rsidRDefault="00286E7C" w:rsidP="00286E7C">
            <w:pPr>
              <w:pStyle w:val="Formal1"/>
            </w:pPr>
          </w:p>
        </w:tc>
        <w:tc>
          <w:tcPr>
            <w:tcW w:w="2610" w:type="dxa"/>
          </w:tcPr>
          <w:p w14:paraId="76966E82" w14:textId="77777777" w:rsidR="00286E7C" w:rsidRDefault="00286E7C" w:rsidP="00286E7C">
            <w:pPr>
              <w:pStyle w:val="Formal1"/>
            </w:pPr>
          </w:p>
        </w:tc>
        <w:tc>
          <w:tcPr>
            <w:tcW w:w="2610" w:type="dxa"/>
            <w:tcBorders>
              <w:right w:val="single" w:sz="6" w:space="0" w:color="auto"/>
            </w:tcBorders>
          </w:tcPr>
          <w:p w14:paraId="041A6EA9" w14:textId="77777777" w:rsidR="00286E7C" w:rsidRDefault="00286E7C" w:rsidP="00286E7C">
            <w:pPr>
              <w:pStyle w:val="Formal1"/>
            </w:pPr>
          </w:p>
        </w:tc>
      </w:tr>
      <w:tr w:rsidR="00286E7C" w14:paraId="3264A2E9" w14:textId="77777777">
        <w:tc>
          <w:tcPr>
            <w:tcW w:w="5220" w:type="dxa"/>
            <w:gridSpan w:val="2"/>
            <w:tcBorders>
              <w:left w:val="single" w:sz="6" w:space="0" w:color="auto"/>
            </w:tcBorders>
          </w:tcPr>
          <w:p w14:paraId="6B404407" w14:textId="77777777" w:rsidR="00286E7C" w:rsidRDefault="00286E7C" w:rsidP="00286E7C">
            <w:pPr>
              <w:pStyle w:val="Formal1"/>
            </w:pPr>
          </w:p>
        </w:tc>
        <w:tc>
          <w:tcPr>
            <w:tcW w:w="2610" w:type="dxa"/>
          </w:tcPr>
          <w:p w14:paraId="1B7E9F08" w14:textId="77777777" w:rsidR="00286E7C" w:rsidRDefault="00286E7C" w:rsidP="00286E7C">
            <w:pPr>
              <w:pStyle w:val="Formal1"/>
            </w:pPr>
          </w:p>
        </w:tc>
        <w:tc>
          <w:tcPr>
            <w:tcW w:w="2610" w:type="dxa"/>
            <w:tcBorders>
              <w:right w:val="single" w:sz="6" w:space="0" w:color="auto"/>
            </w:tcBorders>
          </w:tcPr>
          <w:p w14:paraId="63A7AB54" w14:textId="77777777" w:rsidR="00286E7C" w:rsidRDefault="00286E7C" w:rsidP="00286E7C">
            <w:pPr>
              <w:pStyle w:val="Formal1"/>
            </w:pPr>
          </w:p>
        </w:tc>
      </w:tr>
      <w:tr w:rsidR="00286E7C" w14:paraId="1CF6884D" w14:textId="77777777">
        <w:tc>
          <w:tcPr>
            <w:tcW w:w="5220" w:type="dxa"/>
            <w:gridSpan w:val="2"/>
            <w:tcBorders>
              <w:left w:val="single" w:sz="6" w:space="0" w:color="auto"/>
            </w:tcBorders>
          </w:tcPr>
          <w:p w14:paraId="59CAA5FA" w14:textId="77777777" w:rsidR="00286E7C" w:rsidRDefault="00286E7C" w:rsidP="00286E7C">
            <w:pPr>
              <w:pStyle w:val="Formal1"/>
            </w:pPr>
          </w:p>
        </w:tc>
        <w:tc>
          <w:tcPr>
            <w:tcW w:w="2610" w:type="dxa"/>
          </w:tcPr>
          <w:p w14:paraId="4E4E3FC9" w14:textId="77777777" w:rsidR="00286E7C" w:rsidRDefault="00286E7C" w:rsidP="00286E7C">
            <w:pPr>
              <w:pStyle w:val="Formal1"/>
            </w:pPr>
          </w:p>
        </w:tc>
        <w:tc>
          <w:tcPr>
            <w:tcW w:w="2610" w:type="dxa"/>
            <w:tcBorders>
              <w:right w:val="single" w:sz="6" w:space="0" w:color="auto"/>
            </w:tcBorders>
          </w:tcPr>
          <w:p w14:paraId="2AF1E54D" w14:textId="77777777" w:rsidR="00286E7C" w:rsidRDefault="00286E7C" w:rsidP="00286E7C">
            <w:pPr>
              <w:pStyle w:val="Formal1"/>
            </w:pPr>
          </w:p>
        </w:tc>
      </w:tr>
      <w:tr w:rsidR="00286E7C" w14:paraId="2A96FDE4" w14:textId="77777777">
        <w:tc>
          <w:tcPr>
            <w:tcW w:w="5220" w:type="dxa"/>
            <w:gridSpan w:val="2"/>
            <w:tcBorders>
              <w:left w:val="single" w:sz="6" w:space="0" w:color="auto"/>
            </w:tcBorders>
          </w:tcPr>
          <w:p w14:paraId="38D7B6D5" w14:textId="77777777" w:rsidR="00286E7C" w:rsidRDefault="00286E7C">
            <w:pPr>
              <w:pStyle w:val="Formal1"/>
            </w:pPr>
          </w:p>
        </w:tc>
        <w:tc>
          <w:tcPr>
            <w:tcW w:w="2610" w:type="dxa"/>
          </w:tcPr>
          <w:p w14:paraId="468DE072" w14:textId="77777777" w:rsidR="00286E7C" w:rsidRDefault="00286E7C">
            <w:pPr>
              <w:pStyle w:val="Formal1"/>
            </w:pPr>
          </w:p>
        </w:tc>
        <w:tc>
          <w:tcPr>
            <w:tcW w:w="2610" w:type="dxa"/>
            <w:tcBorders>
              <w:right w:val="single" w:sz="6" w:space="0" w:color="auto"/>
            </w:tcBorders>
          </w:tcPr>
          <w:p w14:paraId="4BE851CD" w14:textId="77777777" w:rsidR="00286E7C" w:rsidRDefault="00286E7C">
            <w:pPr>
              <w:pStyle w:val="Formal1"/>
            </w:pPr>
          </w:p>
        </w:tc>
      </w:tr>
      <w:tr w:rsidR="00286E7C" w14:paraId="1E5736C4" w14:textId="77777777">
        <w:tc>
          <w:tcPr>
            <w:tcW w:w="10440" w:type="dxa"/>
            <w:gridSpan w:val="4"/>
            <w:tcBorders>
              <w:left w:val="single" w:sz="6" w:space="0" w:color="auto"/>
              <w:right w:val="single" w:sz="6" w:space="0" w:color="auto"/>
            </w:tcBorders>
          </w:tcPr>
          <w:p w14:paraId="7D96D430" w14:textId="77777777" w:rsidR="00286E7C" w:rsidRDefault="00286E7C">
            <w:pPr>
              <w:pStyle w:val="Formal1"/>
            </w:pPr>
          </w:p>
        </w:tc>
      </w:tr>
      <w:tr w:rsidR="00286E7C" w14:paraId="3A69B2BE" w14:textId="77777777">
        <w:tc>
          <w:tcPr>
            <w:tcW w:w="10440" w:type="dxa"/>
            <w:gridSpan w:val="4"/>
            <w:tcBorders>
              <w:top w:val="single" w:sz="6" w:space="0" w:color="auto"/>
              <w:bottom w:val="single" w:sz="6" w:space="0" w:color="auto"/>
            </w:tcBorders>
          </w:tcPr>
          <w:p w14:paraId="12DCC477" w14:textId="77777777" w:rsidR="00286E7C" w:rsidRDefault="00286E7C">
            <w:pPr>
              <w:pStyle w:val="Formal1"/>
              <w:jc w:val="center"/>
              <w:rPr>
                <w:b/>
                <w:sz w:val="32"/>
              </w:rPr>
            </w:pPr>
            <w:bookmarkStart w:id="3" w:name="AdditionalInformation"/>
            <w:bookmarkEnd w:id="3"/>
            <w:r>
              <w:rPr>
                <w:b/>
                <w:sz w:val="32"/>
              </w:rPr>
              <w:t>Other Information</w:t>
            </w:r>
          </w:p>
        </w:tc>
      </w:tr>
    </w:tbl>
    <w:p w14:paraId="03FAEEA1" w14:textId="77777777" w:rsidR="0069679C" w:rsidRDefault="0069679C"/>
    <w:p w14:paraId="4CA15487" w14:textId="77777777"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14:paraId="3F6CC725" w14:textId="77777777">
        <w:tc>
          <w:tcPr>
            <w:tcW w:w="2610" w:type="dxa"/>
            <w:gridSpan w:val="2"/>
          </w:tcPr>
          <w:p w14:paraId="6434A82A" w14:textId="77777777" w:rsidR="0069679C" w:rsidRDefault="00F83FA5">
            <w:pPr>
              <w:pStyle w:val="Formal1"/>
            </w:pPr>
            <w:bookmarkStart w:id="4" w:name="MinuteHeading"/>
            <w:bookmarkEnd w:id="4"/>
            <w:r>
              <w:rPr>
                <w:noProof/>
                <w:lang w:eastAsia="en-GB"/>
              </w:rPr>
              <w:lastRenderedPageBreak/>
              <w:drawing>
                <wp:inline distT="0" distB="0" distL="0" distR="0" wp14:anchorId="1A90145E" wp14:editId="246A1EA3">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14:paraId="53244D64" w14:textId="77777777" w:rsidR="0069679C" w:rsidRDefault="0069679C">
            <w:pPr>
              <w:pStyle w:val="Formal1"/>
              <w:spacing w:before="0" w:after="0"/>
              <w:rPr>
                <w:b/>
                <w:sz w:val="48"/>
              </w:rPr>
            </w:pPr>
            <w:r>
              <w:rPr>
                <w:b/>
                <w:sz w:val="48"/>
              </w:rPr>
              <w:t>Clinical Meeting</w:t>
            </w:r>
          </w:p>
          <w:p w14:paraId="32B9D204" w14:textId="77777777" w:rsidR="0069679C" w:rsidRDefault="0069679C">
            <w:pPr>
              <w:pStyle w:val="Formal1"/>
              <w:spacing w:before="0" w:after="0"/>
              <w:rPr>
                <w:b/>
                <w:sz w:val="48"/>
              </w:rPr>
            </w:pPr>
          </w:p>
          <w:p w14:paraId="1DBAB162" w14:textId="77777777" w:rsidR="0069679C" w:rsidRDefault="0069679C">
            <w:pPr>
              <w:pStyle w:val="Formal1"/>
              <w:spacing w:before="0" w:after="0"/>
              <w:rPr>
                <w:b/>
                <w:sz w:val="28"/>
              </w:rPr>
            </w:pPr>
          </w:p>
          <w:p w14:paraId="1E33AC7C" w14:textId="77777777" w:rsidR="0069679C" w:rsidRDefault="0069679C">
            <w:pPr>
              <w:pStyle w:val="Formal1"/>
              <w:spacing w:before="0" w:after="0"/>
              <w:rPr>
                <w:b/>
                <w:sz w:val="28"/>
              </w:rPr>
            </w:pPr>
          </w:p>
        </w:tc>
      </w:tr>
      <w:tr w:rsidR="0069679C" w14:paraId="40EC4242" w14:textId="77777777">
        <w:tc>
          <w:tcPr>
            <w:tcW w:w="10440" w:type="dxa"/>
            <w:gridSpan w:val="7"/>
            <w:tcBorders>
              <w:bottom w:val="single" w:sz="18" w:space="0" w:color="auto"/>
            </w:tcBorders>
          </w:tcPr>
          <w:p w14:paraId="4B20B5D3" w14:textId="77777777" w:rsidR="0069679C" w:rsidRDefault="0069679C">
            <w:pPr>
              <w:pStyle w:val="Formal1"/>
              <w:rPr>
                <w:sz w:val="8"/>
              </w:rPr>
            </w:pPr>
          </w:p>
        </w:tc>
      </w:tr>
      <w:tr w:rsidR="0069679C" w14:paraId="1AA92AA8" w14:textId="77777777">
        <w:tc>
          <w:tcPr>
            <w:tcW w:w="2610" w:type="dxa"/>
            <w:gridSpan w:val="2"/>
          </w:tcPr>
          <w:p w14:paraId="42B6B950" w14:textId="77777777" w:rsidR="0069679C" w:rsidRDefault="0069679C">
            <w:pPr>
              <w:pStyle w:val="Formal2"/>
            </w:pPr>
            <w:r>
              <w:t>Meeting called by:</w:t>
            </w:r>
            <w:r w:rsidR="00E9085B">
              <w:t xml:space="preserve"> </w:t>
            </w:r>
          </w:p>
        </w:tc>
        <w:tc>
          <w:tcPr>
            <w:tcW w:w="2610" w:type="dxa"/>
          </w:tcPr>
          <w:p w14:paraId="76F01C02" w14:textId="77777777" w:rsidR="0069679C" w:rsidRDefault="0069679C">
            <w:pPr>
              <w:pStyle w:val="Formal1"/>
            </w:pPr>
          </w:p>
        </w:tc>
        <w:tc>
          <w:tcPr>
            <w:tcW w:w="2610" w:type="dxa"/>
            <w:gridSpan w:val="2"/>
          </w:tcPr>
          <w:p w14:paraId="746F72C8" w14:textId="77777777" w:rsidR="0069679C" w:rsidRDefault="0069679C" w:rsidP="00F83FA5">
            <w:pPr>
              <w:pStyle w:val="Formal2"/>
            </w:pPr>
            <w:r>
              <w:t>Note taker</w:t>
            </w:r>
          </w:p>
        </w:tc>
        <w:tc>
          <w:tcPr>
            <w:tcW w:w="2610" w:type="dxa"/>
            <w:gridSpan w:val="2"/>
          </w:tcPr>
          <w:p w14:paraId="72935ECF" w14:textId="77777777" w:rsidR="0069679C" w:rsidRDefault="0069679C">
            <w:pPr>
              <w:pStyle w:val="Formal1"/>
            </w:pPr>
          </w:p>
        </w:tc>
      </w:tr>
      <w:tr w:rsidR="0069679C" w14:paraId="217D01D1" w14:textId="77777777">
        <w:tc>
          <w:tcPr>
            <w:tcW w:w="2610" w:type="dxa"/>
            <w:gridSpan w:val="2"/>
          </w:tcPr>
          <w:p w14:paraId="66D62175" w14:textId="77777777" w:rsidR="00E9085B" w:rsidRDefault="00E9085B">
            <w:pPr>
              <w:pStyle w:val="Formal2"/>
            </w:pPr>
          </w:p>
        </w:tc>
        <w:tc>
          <w:tcPr>
            <w:tcW w:w="2610" w:type="dxa"/>
          </w:tcPr>
          <w:p w14:paraId="3FCE68B6" w14:textId="77777777" w:rsidR="0069679C" w:rsidRDefault="0069679C">
            <w:pPr>
              <w:pStyle w:val="Formal1"/>
            </w:pPr>
          </w:p>
        </w:tc>
        <w:tc>
          <w:tcPr>
            <w:tcW w:w="2610" w:type="dxa"/>
            <w:gridSpan w:val="2"/>
          </w:tcPr>
          <w:p w14:paraId="6C93D479" w14:textId="77777777" w:rsidR="0069679C" w:rsidRDefault="0069679C">
            <w:pPr>
              <w:pStyle w:val="Formal2"/>
            </w:pPr>
          </w:p>
        </w:tc>
        <w:tc>
          <w:tcPr>
            <w:tcW w:w="2610" w:type="dxa"/>
            <w:gridSpan w:val="2"/>
          </w:tcPr>
          <w:p w14:paraId="7E4B154C" w14:textId="77777777" w:rsidR="0069679C" w:rsidRDefault="0069679C">
            <w:pPr>
              <w:pStyle w:val="Formal1"/>
            </w:pPr>
          </w:p>
        </w:tc>
      </w:tr>
      <w:tr w:rsidR="0069679C" w14:paraId="59BD386E" w14:textId="77777777">
        <w:tc>
          <w:tcPr>
            <w:tcW w:w="10440" w:type="dxa"/>
            <w:gridSpan w:val="7"/>
          </w:tcPr>
          <w:p w14:paraId="53BB767B" w14:textId="77777777" w:rsidR="0069679C" w:rsidRDefault="0069679C">
            <w:pPr>
              <w:pStyle w:val="Formal1"/>
            </w:pPr>
          </w:p>
        </w:tc>
      </w:tr>
      <w:tr w:rsidR="0069679C" w14:paraId="79A88CAD" w14:textId="77777777">
        <w:tc>
          <w:tcPr>
            <w:tcW w:w="2610" w:type="dxa"/>
            <w:gridSpan w:val="2"/>
          </w:tcPr>
          <w:p w14:paraId="4B2AB571" w14:textId="77777777" w:rsidR="00E9085B" w:rsidRDefault="0069679C" w:rsidP="00F83FA5">
            <w:pPr>
              <w:pStyle w:val="Formal2"/>
            </w:pPr>
            <w:r>
              <w:t>Attendees:</w:t>
            </w:r>
          </w:p>
        </w:tc>
        <w:tc>
          <w:tcPr>
            <w:tcW w:w="7830" w:type="dxa"/>
            <w:gridSpan w:val="5"/>
          </w:tcPr>
          <w:p w14:paraId="407F95F4" w14:textId="77777777" w:rsidR="0069679C" w:rsidRDefault="0069679C">
            <w:pPr>
              <w:pStyle w:val="Formal1"/>
            </w:pPr>
          </w:p>
        </w:tc>
      </w:tr>
      <w:tr w:rsidR="0069679C" w14:paraId="264F7DDA" w14:textId="77777777">
        <w:tc>
          <w:tcPr>
            <w:tcW w:w="10440" w:type="dxa"/>
            <w:gridSpan w:val="7"/>
          </w:tcPr>
          <w:p w14:paraId="5229BD49" w14:textId="77777777" w:rsidR="0069679C" w:rsidRDefault="0069679C">
            <w:pPr>
              <w:pStyle w:val="Formal1"/>
              <w:rPr>
                <w:sz w:val="16"/>
              </w:rPr>
            </w:pPr>
          </w:p>
        </w:tc>
      </w:tr>
      <w:tr w:rsidR="0069679C" w14:paraId="3E86F4CD" w14:textId="77777777">
        <w:tc>
          <w:tcPr>
            <w:tcW w:w="10440" w:type="dxa"/>
            <w:gridSpan w:val="7"/>
            <w:tcBorders>
              <w:top w:val="single" w:sz="6" w:space="0" w:color="auto"/>
              <w:left w:val="single" w:sz="6" w:space="0" w:color="auto"/>
              <w:right w:val="single" w:sz="6" w:space="0" w:color="auto"/>
            </w:tcBorders>
          </w:tcPr>
          <w:p w14:paraId="529BCFFD" w14:textId="77777777" w:rsidR="0069679C" w:rsidRDefault="0069679C">
            <w:pPr>
              <w:pStyle w:val="Formal1"/>
              <w:spacing w:before="120" w:after="120"/>
              <w:jc w:val="center"/>
              <w:rPr>
                <w:b/>
                <w:sz w:val="32"/>
              </w:rPr>
            </w:pPr>
            <w:r>
              <w:rPr>
                <w:b/>
                <w:sz w:val="32"/>
              </w:rPr>
              <w:t>---------- Agenda Topics ----------</w:t>
            </w:r>
          </w:p>
        </w:tc>
      </w:tr>
      <w:tr w:rsidR="0069679C" w14:paraId="38114878" w14:textId="77777777">
        <w:tc>
          <w:tcPr>
            <w:tcW w:w="10440" w:type="dxa"/>
            <w:gridSpan w:val="7"/>
            <w:tcBorders>
              <w:left w:val="single" w:sz="6" w:space="0" w:color="auto"/>
              <w:right w:val="single" w:sz="6" w:space="0" w:color="auto"/>
            </w:tcBorders>
          </w:tcPr>
          <w:p w14:paraId="5A6A38C8" w14:textId="77777777" w:rsidR="0069679C" w:rsidRDefault="0069679C">
            <w:pPr>
              <w:pStyle w:val="Formal1"/>
            </w:pPr>
          </w:p>
        </w:tc>
      </w:tr>
      <w:tr w:rsidR="0069679C" w14:paraId="21219CFB" w14:textId="77777777">
        <w:tc>
          <w:tcPr>
            <w:tcW w:w="5220" w:type="dxa"/>
            <w:gridSpan w:val="3"/>
            <w:tcBorders>
              <w:top w:val="single" w:sz="12" w:space="0" w:color="auto"/>
              <w:left w:val="single" w:sz="6" w:space="0" w:color="auto"/>
            </w:tcBorders>
          </w:tcPr>
          <w:p w14:paraId="0A15E815" w14:textId="77777777" w:rsidR="0069679C" w:rsidRDefault="0069679C" w:rsidP="0069679C">
            <w:pPr>
              <w:pStyle w:val="Formal1"/>
              <w:keepNext/>
            </w:pPr>
            <w:bookmarkStart w:id="5" w:name="MinuteItems"/>
            <w:bookmarkStart w:id="6" w:name="MinuteTopicSection"/>
            <w:bookmarkEnd w:id="5"/>
          </w:p>
        </w:tc>
        <w:tc>
          <w:tcPr>
            <w:tcW w:w="2610" w:type="dxa"/>
            <w:gridSpan w:val="2"/>
            <w:tcBorders>
              <w:top w:val="single" w:sz="12" w:space="0" w:color="auto"/>
            </w:tcBorders>
          </w:tcPr>
          <w:p w14:paraId="057521DC" w14:textId="77777777" w:rsidR="0069679C" w:rsidRDefault="0069679C" w:rsidP="0069679C">
            <w:pPr>
              <w:pStyle w:val="Formal1"/>
              <w:keepNext/>
            </w:pPr>
          </w:p>
        </w:tc>
        <w:tc>
          <w:tcPr>
            <w:tcW w:w="2610" w:type="dxa"/>
            <w:gridSpan w:val="2"/>
            <w:tcBorders>
              <w:top w:val="single" w:sz="12" w:space="0" w:color="auto"/>
              <w:right w:val="single" w:sz="6" w:space="0" w:color="auto"/>
            </w:tcBorders>
          </w:tcPr>
          <w:p w14:paraId="79A0992F" w14:textId="77777777" w:rsidR="0069679C" w:rsidRDefault="0069679C" w:rsidP="0069679C">
            <w:pPr>
              <w:pStyle w:val="Formal1"/>
              <w:keepNext/>
            </w:pPr>
          </w:p>
        </w:tc>
      </w:tr>
      <w:tr w:rsidR="0069679C" w14:paraId="0CBA75F6" w14:textId="77777777">
        <w:tblPrEx>
          <w:tblBorders>
            <w:top w:val="single" w:sz="6" w:space="0" w:color="auto"/>
            <w:left w:val="single" w:sz="6" w:space="0" w:color="auto"/>
            <w:bottom w:val="single" w:sz="6" w:space="0" w:color="auto"/>
            <w:right w:val="single" w:sz="6" w:space="0" w:color="auto"/>
          </w:tblBorders>
        </w:tblPrEx>
        <w:tc>
          <w:tcPr>
            <w:tcW w:w="342" w:type="dxa"/>
          </w:tcPr>
          <w:p w14:paraId="21901B3B" w14:textId="77777777" w:rsidR="0069679C" w:rsidRDefault="0069679C" w:rsidP="0069679C">
            <w:pPr>
              <w:pStyle w:val="Standard1"/>
              <w:keepNext/>
              <w:spacing w:before="120" w:after="0"/>
            </w:pPr>
          </w:p>
        </w:tc>
        <w:tc>
          <w:tcPr>
            <w:tcW w:w="10098" w:type="dxa"/>
            <w:gridSpan w:val="6"/>
            <w:tcBorders>
              <w:bottom w:val="single" w:sz="6" w:space="0" w:color="auto"/>
            </w:tcBorders>
          </w:tcPr>
          <w:p w14:paraId="30717C4D" w14:textId="77777777" w:rsidR="0069679C" w:rsidRDefault="0069679C" w:rsidP="0069679C">
            <w:pPr>
              <w:pStyle w:val="Standard1"/>
              <w:keepNext/>
              <w:spacing w:before="120" w:after="0"/>
            </w:pPr>
            <w:bookmarkStart w:id="7" w:name="MinuteDiscussion"/>
            <w:bookmarkEnd w:id="7"/>
          </w:p>
        </w:tc>
      </w:tr>
      <w:tr w:rsidR="0069679C" w14:paraId="340D9B4A" w14:textId="77777777">
        <w:tblPrEx>
          <w:tblBorders>
            <w:top w:val="single" w:sz="6" w:space="0" w:color="auto"/>
            <w:left w:val="single" w:sz="6" w:space="0" w:color="auto"/>
            <w:bottom w:val="single" w:sz="6" w:space="0" w:color="auto"/>
            <w:right w:val="single" w:sz="6" w:space="0" w:color="auto"/>
          </w:tblBorders>
        </w:tblPrEx>
        <w:tc>
          <w:tcPr>
            <w:tcW w:w="342" w:type="dxa"/>
          </w:tcPr>
          <w:p w14:paraId="684C05A1"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4780D238" w14:textId="77777777" w:rsidR="0069679C" w:rsidRDefault="0069679C" w:rsidP="0069679C">
            <w:pPr>
              <w:pStyle w:val="Standard1"/>
              <w:keepNext/>
              <w:spacing w:before="120" w:after="0"/>
            </w:pPr>
          </w:p>
        </w:tc>
      </w:tr>
      <w:tr w:rsidR="0069679C" w14:paraId="2896803A" w14:textId="77777777">
        <w:tblPrEx>
          <w:tblBorders>
            <w:top w:val="single" w:sz="6" w:space="0" w:color="auto"/>
            <w:left w:val="single" w:sz="6" w:space="0" w:color="auto"/>
            <w:bottom w:val="single" w:sz="6" w:space="0" w:color="auto"/>
            <w:right w:val="single" w:sz="6" w:space="0" w:color="auto"/>
          </w:tblBorders>
        </w:tblPrEx>
        <w:tc>
          <w:tcPr>
            <w:tcW w:w="342" w:type="dxa"/>
          </w:tcPr>
          <w:p w14:paraId="090B43C6"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1033A6E6" w14:textId="77777777" w:rsidR="0069679C" w:rsidRDefault="0069679C" w:rsidP="0069679C">
            <w:pPr>
              <w:pStyle w:val="Standard1"/>
              <w:keepNext/>
              <w:spacing w:before="120" w:after="0"/>
            </w:pPr>
          </w:p>
        </w:tc>
      </w:tr>
      <w:tr w:rsidR="0069679C" w14:paraId="0DE1EC3A" w14:textId="77777777">
        <w:tblPrEx>
          <w:tblBorders>
            <w:top w:val="single" w:sz="6" w:space="0" w:color="auto"/>
            <w:left w:val="single" w:sz="6" w:space="0" w:color="auto"/>
            <w:bottom w:val="single" w:sz="6" w:space="0" w:color="auto"/>
            <w:right w:val="single" w:sz="6" w:space="0" w:color="auto"/>
          </w:tblBorders>
        </w:tblPrEx>
        <w:tc>
          <w:tcPr>
            <w:tcW w:w="342" w:type="dxa"/>
          </w:tcPr>
          <w:p w14:paraId="30C1ED2A"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1AB431A9" w14:textId="77777777" w:rsidR="0069679C" w:rsidRDefault="0069679C" w:rsidP="0069679C">
            <w:pPr>
              <w:pStyle w:val="Standard1"/>
              <w:keepNext/>
              <w:spacing w:before="120" w:after="0"/>
            </w:pPr>
            <w:bookmarkStart w:id="8" w:name="MinuteConclusion"/>
            <w:bookmarkEnd w:id="8"/>
          </w:p>
        </w:tc>
      </w:tr>
      <w:tr w:rsidR="0069679C" w14:paraId="4DCB68DB" w14:textId="77777777">
        <w:tblPrEx>
          <w:tblBorders>
            <w:top w:val="single" w:sz="6" w:space="0" w:color="auto"/>
            <w:left w:val="single" w:sz="6" w:space="0" w:color="auto"/>
            <w:bottom w:val="single" w:sz="6" w:space="0" w:color="auto"/>
            <w:right w:val="single" w:sz="6" w:space="0" w:color="auto"/>
          </w:tblBorders>
        </w:tblPrEx>
        <w:tc>
          <w:tcPr>
            <w:tcW w:w="342" w:type="dxa"/>
          </w:tcPr>
          <w:p w14:paraId="2F3019A7"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6354F86D" w14:textId="77777777" w:rsidR="0069679C" w:rsidRDefault="0069679C" w:rsidP="0069679C">
            <w:pPr>
              <w:pStyle w:val="Standard1"/>
              <w:keepNext/>
              <w:spacing w:before="120" w:after="0"/>
            </w:pPr>
          </w:p>
        </w:tc>
      </w:tr>
      <w:tr w:rsidR="0069679C" w14:paraId="4B4BE7F7" w14:textId="77777777">
        <w:tblPrEx>
          <w:tblBorders>
            <w:top w:val="single" w:sz="6" w:space="0" w:color="auto"/>
            <w:left w:val="single" w:sz="6" w:space="0" w:color="auto"/>
            <w:bottom w:val="single" w:sz="6" w:space="0" w:color="auto"/>
            <w:right w:val="single" w:sz="6" w:space="0" w:color="auto"/>
          </w:tblBorders>
        </w:tblPrEx>
        <w:tc>
          <w:tcPr>
            <w:tcW w:w="342" w:type="dxa"/>
          </w:tcPr>
          <w:p w14:paraId="0F826BAF" w14:textId="77777777" w:rsidR="0069679C" w:rsidRDefault="0069679C" w:rsidP="0069679C">
            <w:pPr>
              <w:pStyle w:val="Standard1"/>
              <w:keepNext/>
              <w:spacing w:before="0" w:after="120"/>
            </w:pPr>
          </w:p>
        </w:tc>
        <w:tc>
          <w:tcPr>
            <w:tcW w:w="6310" w:type="dxa"/>
            <w:gridSpan w:val="3"/>
            <w:tcBorders>
              <w:right w:val="single" w:sz="6" w:space="0" w:color="auto"/>
            </w:tcBorders>
          </w:tcPr>
          <w:p w14:paraId="1969CF0D" w14:textId="77777777" w:rsidR="0069679C" w:rsidRDefault="0069679C" w:rsidP="0069679C">
            <w:pPr>
              <w:pStyle w:val="Standard1"/>
              <w:keepNext/>
              <w:spacing w:before="0" w:after="120"/>
            </w:pPr>
            <w:bookmarkStart w:id="9" w:name="MinuteActionItems"/>
            <w:bookmarkEnd w:id="9"/>
          </w:p>
        </w:tc>
        <w:tc>
          <w:tcPr>
            <w:tcW w:w="2524" w:type="dxa"/>
            <w:gridSpan w:val="2"/>
            <w:tcBorders>
              <w:right w:val="single" w:sz="6" w:space="0" w:color="auto"/>
            </w:tcBorders>
          </w:tcPr>
          <w:p w14:paraId="0B38DB3A" w14:textId="77777777" w:rsidR="0069679C" w:rsidRDefault="0069679C" w:rsidP="0069679C">
            <w:pPr>
              <w:pStyle w:val="Standard1"/>
              <w:keepNext/>
              <w:spacing w:before="0" w:after="120"/>
            </w:pPr>
            <w:bookmarkStart w:id="10" w:name="MinutePersonResponsible"/>
            <w:bookmarkEnd w:id="10"/>
          </w:p>
        </w:tc>
        <w:tc>
          <w:tcPr>
            <w:tcW w:w="1264" w:type="dxa"/>
          </w:tcPr>
          <w:p w14:paraId="1F3EE7B6" w14:textId="77777777" w:rsidR="0069679C" w:rsidRDefault="0069679C" w:rsidP="0069679C">
            <w:pPr>
              <w:pStyle w:val="Standard1"/>
              <w:keepNext/>
              <w:spacing w:before="0" w:after="120"/>
            </w:pPr>
            <w:bookmarkStart w:id="11" w:name="MinuteDeadline"/>
            <w:bookmarkEnd w:id="11"/>
          </w:p>
        </w:tc>
      </w:tr>
      <w:tr w:rsidR="0069679C" w14:paraId="7FC7F882" w14:textId="77777777">
        <w:tblPrEx>
          <w:tblBorders>
            <w:top w:val="single" w:sz="6" w:space="0" w:color="auto"/>
            <w:left w:val="single" w:sz="6" w:space="0" w:color="auto"/>
            <w:bottom w:val="single" w:sz="6" w:space="0" w:color="auto"/>
            <w:right w:val="single" w:sz="6" w:space="0" w:color="auto"/>
          </w:tblBorders>
        </w:tblPrEx>
        <w:tc>
          <w:tcPr>
            <w:tcW w:w="342" w:type="dxa"/>
          </w:tcPr>
          <w:p w14:paraId="3A0EC712" w14:textId="77777777" w:rsidR="0069679C" w:rsidRDefault="0069679C" w:rsidP="0069679C">
            <w:pPr>
              <w:pStyle w:val="Standard1"/>
              <w:keepNext/>
            </w:pPr>
          </w:p>
        </w:tc>
        <w:tc>
          <w:tcPr>
            <w:tcW w:w="6310" w:type="dxa"/>
            <w:gridSpan w:val="3"/>
            <w:tcBorders>
              <w:right w:val="single" w:sz="6" w:space="0" w:color="auto"/>
            </w:tcBorders>
          </w:tcPr>
          <w:p w14:paraId="63F7DD4C" w14:textId="77777777" w:rsidR="0069679C" w:rsidRDefault="0069679C" w:rsidP="0069679C">
            <w:pPr>
              <w:pStyle w:val="Standard1"/>
              <w:keepNext/>
            </w:pPr>
          </w:p>
        </w:tc>
        <w:tc>
          <w:tcPr>
            <w:tcW w:w="2524" w:type="dxa"/>
            <w:gridSpan w:val="2"/>
            <w:tcBorders>
              <w:right w:val="single" w:sz="6" w:space="0" w:color="auto"/>
            </w:tcBorders>
          </w:tcPr>
          <w:p w14:paraId="36F18BB2" w14:textId="77777777" w:rsidR="0069679C" w:rsidRDefault="0069679C" w:rsidP="0069679C">
            <w:pPr>
              <w:pStyle w:val="Standard1"/>
              <w:keepNext/>
            </w:pPr>
          </w:p>
        </w:tc>
        <w:tc>
          <w:tcPr>
            <w:tcW w:w="1264" w:type="dxa"/>
          </w:tcPr>
          <w:p w14:paraId="6B88F265" w14:textId="77777777" w:rsidR="0069679C" w:rsidRDefault="0069679C" w:rsidP="0069679C">
            <w:pPr>
              <w:pStyle w:val="Standard1"/>
              <w:keepNext/>
            </w:pPr>
          </w:p>
        </w:tc>
      </w:tr>
      <w:tr w:rsidR="0069679C" w14:paraId="18F42208" w14:textId="77777777">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14:paraId="3595A21E" w14:textId="77777777"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14:paraId="48791B5C" w14:textId="77777777"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14:paraId="691B76AE" w14:textId="77777777" w:rsidR="0069679C" w:rsidRDefault="0069679C" w:rsidP="0069679C">
            <w:pPr>
              <w:pStyle w:val="Standard1"/>
              <w:keepNext/>
            </w:pPr>
          </w:p>
        </w:tc>
        <w:tc>
          <w:tcPr>
            <w:tcW w:w="1264" w:type="dxa"/>
            <w:tcBorders>
              <w:top w:val="single" w:sz="6" w:space="0" w:color="auto"/>
              <w:bottom w:val="single" w:sz="6" w:space="0" w:color="auto"/>
            </w:tcBorders>
          </w:tcPr>
          <w:p w14:paraId="5DA4DE61" w14:textId="77777777" w:rsidR="0069679C" w:rsidRDefault="0069679C" w:rsidP="0069679C">
            <w:pPr>
              <w:pStyle w:val="Standard1"/>
              <w:keepNext/>
            </w:pPr>
          </w:p>
        </w:tc>
      </w:tr>
    </w:tbl>
    <w:p w14:paraId="68CA4ADF" w14:textId="77777777"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2" w:name="MinuteAdditional"/>
      <w:bookmarkEnd w:id="6"/>
      <w:bookmarkEnd w:id="12"/>
    </w:p>
    <w:p w14:paraId="33A72F2B" w14:textId="77777777"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genda Post Wizard Balloon" w:val="0"/>
  </w:docVars>
  <w:rsids>
    <w:rsidRoot w:val="0069679C"/>
    <w:rsid w:val="00015235"/>
    <w:rsid w:val="000419C6"/>
    <w:rsid w:val="0004433F"/>
    <w:rsid w:val="00164F48"/>
    <w:rsid w:val="00207C96"/>
    <w:rsid w:val="00286E7C"/>
    <w:rsid w:val="00346333"/>
    <w:rsid w:val="00455E9D"/>
    <w:rsid w:val="005D7E4E"/>
    <w:rsid w:val="0069679C"/>
    <w:rsid w:val="007D11C6"/>
    <w:rsid w:val="00831F83"/>
    <w:rsid w:val="008C1A2E"/>
    <w:rsid w:val="0094288B"/>
    <w:rsid w:val="00B3057A"/>
    <w:rsid w:val="00E9085B"/>
    <w:rsid w:val="00EB576F"/>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844AE"/>
  <w15:docId w15:val="{75FC2E1A-79A7-469C-B705-4CEA32E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5C7A0-5E94-43EC-82F1-E3BEA312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2022-02-04T13:21:00Z</cp:lastPrinted>
  <dcterms:created xsi:type="dcterms:W3CDTF">2022-02-04T13:22:00Z</dcterms:created>
  <dcterms:modified xsi:type="dcterms:W3CDTF">2022-02-04T13:22:00Z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